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533BB" w14:textId="6C7E01E3" w:rsidR="00C350A7" w:rsidRDefault="00DD3AA5" w:rsidP="007651AB">
      <w:pPr>
        <w:pStyle w:val="Nadpis1"/>
        <w:jc w:val="center"/>
        <w:rPr>
          <w:b/>
          <w:color w:val="000000" w:themeColor="text1"/>
        </w:rPr>
      </w:pPr>
      <w:bookmarkStart w:id="0" w:name="_Hlk25740429"/>
      <w:bookmarkEnd w:id="0"/>
      <w:proofErr w:type="spellStart"/>
      <w:r>
        <w:rPr>
          <w:b/>
          <w:color w:val="000000" w:themeColor="text1"/>
        </w:rPr>
        <w:t>Jika</w:t>
      </w:r>
      <w:proofErr w:type="spellEnd"/>
      <w:r>
        <w:rPr>
          <w:b/>
          <w:color w:val="000000" w:themeColor="text1"/>
        </w:rPr>
        <w:t xml:space="preserve">: </w:t>
      </w:r>
      <w:r w:rsidR="004564B3">
        <w:rPr>
          <w:b/>
          <w:color w:val="000000" w:themeColor="text1"/>
        </w:rPr>
        <w:t xml:space="preserve">Vyberte umyvadlo na míru vašim potřebám </w:t>
      </w:r>
    </w:p>
    <w:p w14:paraId="3C8E59A9" w14:textId="77777777" w:rsidR="007651AB" w:rsidRDefault="007651AB" w:rsidP="007651AB"/>
    <w:p w14:paraId="55662B95" w14:textId="48DB4AE1" w:rsidR="00B168C2" w:rsidRPr="0024688C" w:rsidRDefault="00B47807" w:rsidP="00845ACE">
      <w:pPr>
        <w:jc w:val="both"/>
        <w:rPr>
          <w:b/>
          <w:sz w:val="24"/>
        </w:rPr>
      </w:pPr>
      <w:r>
        <w:rPr>
          <w:sz w:val="24"/>
        </w:rPr>
        <w:t>14</w:t>
      </w:r>
      <w:r w:rsidR="003A42F8">
        <w:rPr>
          <w:sz w:val="24"/>
        </w:rPr>
        <w:t>. 1. 2020</w:t>
      </w:r>
      <w:r w:rsidR="007651AB" w:rsidRPr="00B168C2">
        <w:rPr>
          <w:sz w:val="24"/>
        </w:rPr>
        <w:t xml:space="preserve"> –</w:t>
      </w:r>
      <w:r w:rsidR="007651AB" w:rsidRPr="00B168C2">
        <w:rPr>
          <w:bCs/>
          <w:sz w:val="24"/>
        </w:rPr>
        <w:t xml:space="preserve"> </w:t>
      </w:r>
      <w:r w:rsidR="00635D22">
        <w:rPr>
          <w:b/>
          <w:sz w:val="24"/>
        </w:rPr>
        <w:t xml:space="preserve">Umyvadlo </w:t>
      </w:r>
      <w:r w:rsidR="00B168C2">
        <w:rPr>
          <w:b/>
          <w:sz w:val="24"/>
        </w:rPr>
        <w:t>je srdcem koupelny. Odehrává se u něj většina aktivit, proto musí vyhovovat vysokým nárokům na pohodlí</w:t>
      </w:r>
      <w:r w:rsidR="0024688C">
        <w:rPr>
          <w:b/>
          <w:sz w:val="24"/>
        </w:rPr>
        <w:t xml:space="preserve"> a kvalitu. N</w:t>
      </w:r>
      <w:r w:rsidR="00B168C2">
        <w:rPr>
          <w:b/>
          <w:sz w:val="24"/>
        </w:rPr>
        <w:t>avíc plní estetickou úlohu a dodává koupelně atmosféru. Přinášíme rady a tipy, na co se při výběru umyvadla zaměřit, aby dodalo vaší koupelně jedinečný vzhled a současně vyhovovalo potřebám všech členů vaší rodiny.</w:t>
      </w:r>
    </w:p>
    <w:p w14:paraId="28B34025" w14:textId="7D96ADD9" w:rsidR="00504D5F" w:rsidRPr="00504D5F" w:rsidRDefault="00504D5F" w:rsidP="00504D5F">
      <w:pPr>
        <w:jc w:val="both"/>
        <w:rPr>
          <w:bCs/>
          <w:sz w:val="24"/>
          <w:szCs w:val="24"/>
        </w:rPr>
      </w:pPr>
      <w:r w:rsidRPr="00504D5F">
        <w:rPr>
          <w:bCs/>
          <w:sz w:val="24"/>
          <w:szCs w:val="24"/>
        </w:rPr>
        <w:t xml:space="preserve">V současné době můžete vybírat z mnoha typů umyvadel – od klasických tvarů, přes rustikální styl až po moderní a designové kousky. Aktuálním trendem jsou umyvadlové mísy na desku a umyvadla geometrických nebo atypických tvarů, která se stanou dominantou koupelny. Ať už je vaše představa o ideálním umyvadle jakákoliv, mělo </w:t>
      </w:r>
      <w:r w:rsidR="00BC2BDC" w:rsidRPr="003D7A07">
        <w:rPr>
          <w:bCs/>
          <w:sz w:val="24"/>
          <w:szCs w:val="24"/>
        </w:rPr>
        <w:t>by</w:t>
      </w:r>
      <w:r w:rsidR="00BC2BDC">
        <w:rPr>
          <w:bCs/>
          <w:sz w:val="24"/>
          <w:szCs w:val="24"/>
        </w:rPr>
        <w:t xml:space="preserve"> </w:t>
      </w:r>
      <w:r w:rsidRPr="00504D5F">
        <w:rPr>
          <w:bCs/>
          <w:sz w:val="24"/>
          <w:szCs w:val="24"/>
        </w:rPr>
        <w:t>ladit s celkovým stylem koupelny</w:t>
      </w:r>
      <w:r w:rsidR="00BC2BDC" w:rsidRPr="003D7A07">
        <w:rPr>
          <w:bCs/>
          <w:sz w:val="24"/>
          <w:szCs w:val="24"/>
        </w:rPr>
        <w:t>.</w:t>
      </w:r>
      <w:r w:rsidRPr="00504D5F">
        <w:rPr>
          <w:bCs/>
          <w:sz w:val="24"/>
          <w:szCs w:val="24"/>
        </w:rPr>
        <w:t xml:space="preserve"> Zvážit byste určitě měli</w:t>
      </w:r>
      <w:r w:rsidR="003D7A07">
        <w:rPr>
          <w:bCs/>
          <w:sz w:val="24"/>
          <w:szCs w:val="24"/>
        </w:rPr>
        <w:t xml:space="preserve"> také</w:t>
      </w:r>
      <w:r w:rsidRPr="00504D5F">
        <w:rPr>
          <w:bCs/>
          <w:sz w:val="24"/>
          <w:szCs w:val="24"/>
        </w:rPr>
        <w:t xml:space="preserve"> jeho velikost. Pro velké rodiny, kde potřebuje ranní hygienu zvládnout více členů domácnosti, je praktické </w:t>
      </w:r>
      <w:proofErr w:type="spellStart"/>
      <w:r w:rsidRPr="00504D5F">
        <w:rPr>
          <w:bCs/>
          <w:sz w:val="24"/>
          <w:szCs w:val="24"/>
        </w:rPr>
        <w:t>dvojumyvadlo</w:t>
      </w:r>
      <w:proofErr w:type="spellEnd"/>
      <w:r w:rsidRPr="00504D5F">
        <w:rPr>
          <w:bCs/>
          <w:sz w:val="24"/>
          <w:szCs w:val="24"/>
        </w:rPr>
        <w:t xml:space="preserve">, které poskytne dostatečný prostor. </w:t>
      </w:r>
      <w:r w:rsidR="00723040" w:rsidRPr="003D7A07">
        <w:rPr>
          <w:bCs/>
          <w:sz w:val="24"/>
          <w:szCs w:val="24"/>
        </w:rPr>
        <w:t>P</w:t>
      </w:r>
      <w:r w:rsidRPr="003D7A07">
        <w:rPr>
          <w:bCs/>
          <w:sz w:val="24"/>
          <w:szCs w:val="24"/>
        </w:rPr>
        <w:t>ro</w:t>
      </w:r>
      <w:r w:rsidRPr="00504D5F">
        <w:rPr>
          <w:bCs/>
          <w:sz w:val="24"/>
          <w:szCs w:val="24"/>
        </w:rPr>
        <w:t xml:space="preserve"> ty, kteří v koupelně bojují s nedostatk</w:t>
      </w:r>
      <w:r w:rsidR="00816E67">
        <w:rPr>
          <w:bCs/>
          <w:sz w:val="24"/>
          <w:szCs w:val="24"/>
        </w:rPr>
        <w:t>em</w:t>
      </w:r>
      <w:r w:rsidRPr="00504D5F">
        <w:rPr>
          <w:bCs/>
          <w:sz w:val="24"/>
          <w:szCs w:val="24"/>
        </w:rPr>
        <w:t xml:space="preserve"> místa, představují skvělé řešení jednoduchá umyvadla navržená přímo pro malé koupelny šetřící vzácné centimetry. Nezapomeňte také na to, že byste před umyvadlem měli mít dostatek prostoru, abyste všechny úkony pohodlně zvládli. Doporučovaných je alespoň 80 cm. </w:t>
      </w:r>
    </w:p>
    <w:p w14:paraId="7FB08834" w14:textId="733CA804" w:rsidR="00504D5F" w:rsidRDefault="00504D5F" w:rsidP="00BC2BDC">
      <w:pPr>
        <w:spacing w:after="0" w:line="276" w:lineRule="auto"/>
        <w:jc w:val="both"/>
        <w:rPr>
          <w:bCs/>
          <w:sz w:val="24"/>
          <w:szCs w:val="24"/>
        </w:rPr>
      </w:pPr>
      <w:r w:rsidRPr="003D7A07">
        <w:rPr>
          <w:bCs/>
          <w:sz w:val="24"/>
          <w:szCs w:val="24"/>
        </w:rPr>
        <w:t xml:space="preserve">Pozornost byste měli věnovat také </w:t>
      </w:r>
      <w:r w:rsidR="00816E67" w:rsidRPr="003D7A07">
        <w:rPr>
          <w:bCs/>
          <w:sz w:val="24"/>
          <w:szCs w:val="24"/>
        </w:rPr>
        <w:t xml:space="preserve">povrchové úpravě </w:t>
      </w:r>
      <w:r w:rsidRPr="003D7A07">
        <w:rPr>
          <w:bCs/>
          <w:sz w:val="24"/>
          <w:szCs w:val="24"/>
        </w:rPr>
        <w:t>umyvadla. Vhodné je sáhnout po těch</w:t>
      </w:r>
      <w:r w:rsidR="004564B3" w:rsidRPr="003D7A07">
        <w:rPr>
          <w:bCs/>
          <w:sz w:val="24"/>
          <w:szCs w:val="24"/>
        </w:rPr>
        <w:t xml:space="preserve"> s</w:t>
      </w:r>
      <w:r w:rsidRPr="003D7A07">
        <w:rPr>
          <w:bCs/>
          <w:sz w:val="24"/>
          <w:szCs w:val="24"/>
        </w:rPr>
        <w:t xml:space="preserve"> povrchovou úprav</w:t>
      </w:r>
      <w:r w:rsidR="00517023" w:rsidRPr="003D7A07">
        <w:rPr>
          <w:bCs/>
          <w:sz w:val="24"/>
          <w:szCs w:val="24"/>
        </w:rPr>
        <w:t>ou</w:t>
      </w:r>
      <w:r w:rsidR="00BC2BDC" w:rsidRPr="003D7A07">
        <w:rPr>
          <w:bCs/>
          <w:sz w:val="24"/>
          <w:szCs w:val="24"/>
        </w:rPr>
        <w:t xml:space="preserve">, </w:t>
      </w:r>
      <w:r w:rsidR="00BC2BDC" w:rsidRPr="003A42F8">
        <w:rPr>
          <w:bCs/>
          <w:sz w:val="24"/>
          <w:szCs w:val="24"/>
        </w:rPr>
        <w:t>která</w:t>
      </w:r>
      <w:r w:rsidRPr="003A42F8">
        <w:rPr>
          <w:bCs/>
          <w:sz w:val="24"/>
          <w:szCs w:val="24"/>
        </w:rPr>
        <w:t xml:space="preserve"> </w:t>
      </w:r>
      <w:r w:rsidR="00BC2BDC" w:rsidRPr="003A42F8">
        <w:rPr>
          <w:bCs/>
          <w:sz w:val="24"/>
          <w:szCs w:val="24"/>
        </w:rPr>
        <w:t>odpuzuje vodu a zabraňuje usazování vodního kamene</w:t>
      </w:r>
      <w:r w:rsidR="003D7A07" w:rsidRPr="003A42F8">
        <w:rPr>
          <w:bCs/>
          <w:sz w:val="24"/>
          <w:szCs w:val="24"/>
        </w:rPr>
        <w:t xml:space="preserve">, jako je například „JIKA perla“ české značky </w:t>
      </w:r>
      <w:proofErr w:type="spellStart"/>
      <w:r w:rsidR="003D7A07" w:rsidRPr="003A42F8">
        <w:rPr>
          <w:bCs/>
          <w:sz w:val="24"/>
          <w:szCs w:val="24"/>
        </w:rPr>
        <w:t>Jika</w:t>
      </w:r>
      <w:proofErr w:type="spellEnd"/>
      <w:r w:rsidR="00BC2BDC" w:rsidRPr="003A42F8">
        <w:rPr>
          <w:bCs/>
          <w:sz w:val="24"/>
          <w:szCs w:val="24"/>
        </w:rPr>
        <w:t>.</w:t>
      </w:r>
      <w:r w:rsidR="00BC2BDC" w:rsidRPr="003D7A07">
        <w:rPr>
          <w:bCs/>
          <w:sz w:val="24"/>
          <w:szCs w:val="24"/>
        </w:rPr>
        <w:t xml:space="preserve"> Voda se na povrchu</w:t>
      </w:r>
      <w:r w:rsidR="00723040" w:rsidRPr="003D7A07">
        <w:rPr>
          <w:bCs/>
          <w:sz w:val="24"/>
          <w:szCs w:val="24"/>
        </w:rPr>
        <w:t xml:space="preserve"> "JIKA p</w:t>
      </w:r>
      <w:r w:rsidR="00BC2BDC" w:rsidRPr="003D7A07">
        <w:rPr>
          <w:bCs/>
          <w:sz w:val="24"/>
          <w:szCs w:val="24"/>
        </w:rPr>
        <w:t>erla</w:t>
      </w:r>
      <w:r w:rsidR="00723040" w:rsidRPr="003D7A07">
        <w:rPr>
          <w:bCs/>
          <w:sz w:val="24"/>
          <w:szCs w:val="24"/>
        </w:rPr>
        <w:t>"</w:t>
      </w:r>
      <w:r w:rsidR="00BC2BDC" w:rsidRPr="003D7A07">
        <w:rPr>
          <w:bCs/>
          <w:sz w:val="24"/>
          <w:szCs w:val="24"/>
        </w:rPr>
        <w:t xml:space="preserve"> sbalí do kapiček, které se rychle skutálí pryč. Pro údržbu </w:t>
      </w:r>
      <w:r w:rsidR="00CE4BC9">
        <w:rPr>
          <w:bCs/>
          <w:sz w:val="24"/>
          <w:szCs w:val="24"/>
        </w:rPr>
        <w:t>tedy</w:t>
      </w:r>
      <w:r w:rsidR="00BC2BDC" w:rsidRPr="003D7A07">
        <w:rPr>
          <w:bCs/>
          <w:sz w:val="24"/>
          <w:szCs w:val="24"/>
        </w:rPr>
        <w:t xml:space="preserve"> stačí omýt proudem vody a občas přeleštit povrch umyvadla </w:t>
      </w:r>
      <w:r w:rsidR="00723040" w:rsidRPr="003D7A07">
        <w:rPr>
          <w:bCs/>
          <w:sz w:val="24"/>
          <w:szCs w:val="24"/>
        </w:rPr>
        <w:t>vlhkým hadříkem do sucha. Možné</w:t>
      </w:r>
      <w:r w:rsidR="00BC2BDC" w:rsidRPr="003D7A07">
        <w:rPr>
          <w:bCs/>
          <w:sz w:val="24"/>
          <w:szCs w:val="24"/>
        </w:rPr>
        <w:t xml:space="preserve"> je použít i mýdlovou vodu nebo speciální koupelnovou kosmetiku na hydrofobní povrchové úpravy skla a glazury.</w:t>
      </w:r>
      <w:r w:rsidRPr="003D7A07">
        <w:rPr>
          <w:bCs/>
          <w:sz w:val="24"/>
          <w:szCs w:val="24"/>
        </w:rPr>
        <w:t xml:space="preserve"> </w:t>
      </w:r>
    </w:p>
    <w:p w14:paraId="790683D5" w14:textId="77777777" w:rsidR="003A42F8" w:rsidRDefault="003A42F8" w:rsidP="00BC2BDC">
      <w:pPr>
        <w:spacing w:after="0" w:line="276" w:lineRule="auto"/>
        <w:jc w:val="both"/>
        <w:rPr>
          <w:bCs/>
          <w:sz w:val="24"/>
          <w:szCs w:val="24"/>
        </w:rPr>
      </w:pPr>
    </w:p>
    <w:p w14:paraId="6F5CAA57" w14:textId="3EC6624F" w:rsidR="003A42F8" w:rsidRDefault="003A42F8" w:rsidP="00BC2BDC">
      <w:pPr>
        <w:spacing w:after="0" w:line="276" w:lineRule="auto"/>
        <w:jc w:val="both"/>
        <w:rPr>
          <w:bCs/>
          <w:sz w:val="24"/>
          <w:szCs w:val="24"/>
        </w:rPr>
      </w:pPr>
      <w:r>
        <w:rPr>
          <w:noProof/>
        </w:rPr>
        <w:drawing>
          <wp:inline distT="0" distB="0" distL="0" distR="0" wp14:anchorId="5BB6460B" wp14:editId="7B283C4A">
            <wp:extent cx="3390900" cy="2255741"/>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94053" cy="2257838"/>
                    </a:xfrm>
                    <a:prstGeom prst="rect">
                      <a:avLst/>
                    </a:prstGeom>
                  </pic:spPr>
                </pic:pic>
              </a:graphicData>
            </a:graphic>
          </wp:inline>
        </w:drawing>
      </w:r>
    </w:p>
    <w:p w14:paraId="67266517" w14:textId="251A1BCC" w:rsidR="003D7A07" w:rsidRDefault="003A42F8" w:rsidP="00BC2BDC">
      <w:pPr>
        <w:spacing w:after="0" w:line="276" w:lineRule="auto"/>
        <w:jc w:val="both"/>
        <w:rPr>
          <w:bCs/>
          <w:i/>
          <w:sz w:val="24"/>
          <w:szCs w:val="24"/>
        </w:rPr>
      </w:pPr>
      <w:r>
        <w:rPr>
          <w:bCs/>
          <w:i/>
          <w:sz w:val="24"/>
          <w:szCs w:val="24"/>
        </w:rPr>
        <w:t xml:space="preserve">Povrchová úprava JIKA perla </w:t>
      </w:r>
    </w:p>
    <w:p w14:paraId="75A9194D" w14:textId="77777777" w:rsidR="003A42F8" w:rsidRPr="003D7A07" w:rsidRDefault="003A42F8" w:rsidP="00BC2BDC">
      <w:pPr>
        <w:spacing w:after="0" w:line="276" w:lineRule="auto"/>
        <w:jc w:val="both"/>
        <w:rPr>
          <w:bCs/>
          <w:i/>
          <w:sz w:val="24"/>
          <w:szCs w:val="24"/>
        </w:rPr>
      </w:pPr>
    </w:p>
    <w:p w14:paraId="3C83DDCD" w14:textId="29E0DA1D" w:rsidR="00CE4BC9" w:rsidRPr="003D7A07" w:rsidRDefault="00BC2BDC" w:rsidP="00504D5F">
      <w:pPr>
        <w:jc w:val="both"/>
        <w:rPr>
          <w:bCs/>
          <w:sz w:val="24"/>
          <w:szCs w:val="24"/>
        </w:rPr>
      </w:pPr>
      <w:r w:rsidRPr="003D7A07">
        <w:rPr>
          <w:bCs/>
          <w:sz w:val="24"/>
          <w:szCs w:val="24"/>
        </w:rPr>
        <w:lastRenderedPageBreak/>
        <w:t>P</w:t>
      </w:r>
      <w:r w:rsidR="00504D5F" w:rsidRPr="003D7A07">
        <w:rPr>
          <w:bCs/>
          <w:sz w:val="24"/>
          <w:szCs w:val="24"/>
        </w:rPr>
        <w:t>romyslete</w:t>
      </w:r>
      <w:r w:rsidR="004564B3" w:rsidRPr="003D7A07">
        <w:rPr>
          <w:bCs/>
          <w:sz w:val="24"/>
          <w:szCs w:val="24"/>
        </w:rPr>
        <w:t xml:space="preserve"> i</w:t>
      </w:r>
      <w:r w:rsidR="00504D5F" w:rsidRPr="003D7A07">
        <w:rPr>
          <w:bCs/>
          <w:sz w:val="24"/>
          <w:szCs w:val="24"/>
        </w:rPr>
        <w:t xml:space="preserve"> způsob instalace umyvadla. V dnešní době se nabízí hned několik možností, z</w:t>
      </w:r>
      <w:r w:rsidR="00816E67" w:rsidRPr="003D7A07">
        <w:rPr>
          <w:bCs/>
          <w:sz w:val="24"/>
          <w:szCs w:val="24"/>
        </w:rPr>
        <w:t>e kterých můžete vybírat.</w:t>
      </w:r>
      <w:r w:rsidR="00504D5F" w:rsidRPr="003D7A07">
        <w:rPr>
          <w:bCs/>
          <w:sz w:val="24"/>
          <w:szCs w:val="24"/>
        </w:rPr>
        <w:t xml:space="preserve"> </w:t>
      </w:r>
      <w:r w:rsidR="00816E67" w:rsidRPr="003D7A07">
        <w:rPr>
          <w:bCs/>
          <w:sz w:val="24"/>
          <w:szCs w:val="24"/>
        </w:rPr>
        <w:t>A</w:t>
      </w:r>
      <w:r w:rsidR="00504D5F" w:rsidRPr="003D7A07">
        <w:rPr>
          <w:bCs/>
          <w:sz w:val="24"/>
          <w:szCs w:val="24"/>
        </w:rPr>
        <w:t xml:space="preserve">ť už se jedná o zmíněná umyvadla na desku, </w:t>
      </w:r>
      <w:r w:rsidR="00816E67" w:rsidRPr="003D7A07">
        <w:rPr>
          <w:bCs/>
          <w:sz w:val="24"/>
          <w:szCs w:val="24"/>
        </w:rPr>
        <w:t xml:space="preserve">zápustná </w:t>
      </w:r>
      <w:r w:rsidR="00504D5F" w:rsidRPr="003D7A07">
        <w:rPr>
          <w:bCs/>
          <w:sz w:val="24"/>
          <w:szCs w:val="24"/>
        </w:rPr>
        <w:t xml:space="preserve">umyvadla nebo </w:t>
      </w:r>
      <w:r w:rsidR="00816E67" w:rsidRPr="003D7A07">
        <w:rPr>
          <w:bCs/>
          <w:sz w:val="24"/>
          <w:szCs w:val="24"/>
        </w:rPr>
        <w:t xml:space="preserve">klasická </w:t>
      </w:r>
      <w:r w:rsidRPr="003D7A07">
        <w:rPr>
          <w:bCs/>
          <w:sz w:val="24"/>
          <w:szCs w:val="24"/>
        </w:rPr>
        <w:t>nástěnná</w:t>
      </w:r>
      <w:r w:rsidR="00504D5F" w:rsidRPr="003D7A07">
        <w:rPr>
          <w:bCs/>
          <w:sz w:val="24"/>
          <w:szCs w:val="24"/>
        </w:rPr>
        <w:t xml:space="preserve">, která </w:t>
      </w:r>
      <w:r w:rsidR="00816E67" w:rsidRPr="003D7A07">
        <w:rPr>
          <w:bCs/>
          <w:sz w:val="24"/>
          <w:szCs w:val="24"/>
        </w:rPr>
        <w:t xml:space="preserve">se </w:t>
      </w:r>
      <w:r w:rsidR="00504D5F" w:rsidRPr="003D7A07">
        <w:rPr>
          <w:bCs/>
          <w:sz w:val="24"/>
          <w:szCs w:val="24"/>
        </w:rPr>
        <w:t>obvykle</w:t>
      </w:r>
      <w:r w:rsidR="004564B3" w:rsidRPr="003D7A07">
        <w:rPr>
          <w:bCs/>
          <w:sz w:val="24"/>
          <w:szCs w:val="24"/>
        </w:rPr>
        <w:t xml:space="preserve"> kombinují</w:t>
      </w:r>
      <w:r w:rsidR="00504D5F" w:rsidRPr="003D7A07">
        <w:rPr>
          <w:bCs/>
          <w:sz w:val="24"/>
          <w:szCs w:val="24"/>
        </w:rPr>
        <w:t xml:space="preserve"> </w:t>
      </w:r>
      <w:r w:rsidR="00DB32C3" w:rsidRPr="003D7A07">
        <w:rPr>
          <w:bCs/>
          <w:sz w:val="24"/>
          <w:szCs w:val="24"/>
        </w:rPr>
        <w:t xml:space="preserve">s </w:t>
      </w:r>
      <w:proofErr w:type="spellStart"/>
      <w:r w:rsidR="00504D5F" w:rsidRPr="003D7A07">
        <w:rPr>
          <w:bCs/>
          <w:sz w:val="24"/>
          <w:szCs w:val="24"/>
        </w:rPr>
        <w:t>podumyvadlovými</w:t>
      </w:r>
      <w:proofErr w:type="spellEnd"/>
      <w:r w:rsidR="00504D5F" w:rsidRPr="003D7A07">
        <w:rPr>
          <w:bCs/>
          <w:sz w:val="24"/>
          <w:szCs w:val="24"/>
        </w:rPr>
        <w:t xml:space="preserve"> skříňkami, nebo keramickým</w:t>
      </w:r>
      <w:r w:rsidR="003D7A07" w:rsidRPr="003D7A07">
        <w:rPr>
          <w:bCs/>
          <w:sz w:val="24"/>
          <w:szCs w:val="24"/>
        </w:rPr>
        <w:t xml:space="preserve">i </w:t>
      </w:r>
      <w:r w:rsidRPr="003D7A07">
        <w:rPr>
          <w:bCs/>
          <w:sz w:val="24"/>
          <w:szCs w:val="24"/>
        </w:rPr>
        <w:t>kryty</w:t>
      </w:r>
      <w:r w:rsidR="00504D5F" w:rsidRPr="003D7A07">
        <w:rPr>
          <w:bCs/>
          <w:sz w:val="24"/>
          <w:szCs w:val="24"/>
        </w:rPr>
        <w:t xml:space="preserve">, díky nimž není vidět </w:t>
      </w:r>
      <w:r w:rsidRPr="003D7A07">
        <w:rPr>
          <w:bCs/>
          <w:sz w:val="24"/>
          <w:szCs w:val="24"/>
        </w:rPr>
        <w:t xml:space="preserve">odpadní </w:t>
      </w:r>
      <w:r w:rsidR="00504D5F" w:rsidRPr="003D7A07">
        <w:rPr>
          <w:bCs/>
          <w:sz w:val="24"/>
          <w:szCs w:val="24"/>
        </w:rPr>
        <w:t>sifon.</w:t>
      </w:r>
    </w:p>
    <w:p w14:paraId="4F8CC580" w14:textId="5FF15F4B" w:rsidR="00B168C2" w:rsidRPr="003D7A07" w:rsidRDefault="00504D5F" w:rsidP="00504D5F">
      <w:pPr>
        <w:jc w:val="both"/>
        <w:rPr>
          <w:b/>
          <w:sz w:val="24"/>
          <w:szCs w:val="24"/>
          <w:u w:val="single"/>
        </w:rPr>
      </w:pPr>
      <w:r w:rsidRPr="003D7A07">
        <w:rPr>
          <w:b/>
          <w:sz w:val="24"/>
          <w:szCs w:val="24"/>
          <w:u w:val="single"/>
        </w:rPr>
        <w:t>Moderní umyvadla na desku</w:t>
      </w:r>
    </w:p>
    <w:p w14:paraId="78D55B43" w14:textId="5B7D7B40" w:rsidR="00B168C2" w:rsidRPr="003D7A07" w:rsidRDefault="00CE4BC9" w:rsidP="00845ACE">
      <w:pPr>
        <w:jc w:val="both"/>
        <w:rPr>
          <w:rFonts w:eastAsia="Times New Roman"/>
          <w:sz w:val="24"/>
          <w:szCs w:val="24"/>
        </w:rPr>
      </w:pPr>
      <w:r w:rsidRPr="003D7A07">
        <w:rPr>
          <w:noProof/>
          <w:lang w:eastAsia="cs-CZ"/>
        </w:rPr>
        <w:drawing>
          <wp:anchor distT="0" distB="0" distL="114300" distR="114300" simplePos="0" relativeHeight="251656704" behindDoc="1" locked="0" layoutInCell="1" allowOverlap="1" wp14:anchorId="6CAFFA23" wp14:editId="4B230F7F">
            <wp:simplePos x="0" y="0"/>
            <wp:positionH relativeFrom="margin">
              <wp:posOffset>4194175</wp:posOffset>
            </wp:positionH>
            <wp:positionV relativeFrom="paragraph">
              <wp:posOffset>472440</wp:posOffset>
            </wp:positionV>
            <wp:extent cx="1561465" cy="1040130"/>
            <wp:effectExtent l="0" t="0" r="635" b="7620"/>
            <wp:wrapTight wrapText="bothSides">
              <wp:wrapPolygon edited="0">
                <wp:start x="0" y="0"/>
                <wp:lineTo x="0" y="21363"/>
                <wp:lineTo x="21345" y="21363"/>
                <wp:lineTo x="21345" y="0"/>
                <wp:lineTo x="0" y="0"/>
              </wp:wrapPolygon>
            </wp:wrapTigh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1465" cy="1040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64B3" w:rsidRPr="003D7A07">
        <w:rPr>
          <w:noProof/>
          <w:lang w:eastAsia="cs-CZ"/>
        </w:rPr>
        <w:drawing>
          <wp:anchor distT="0" distB="0" distL="114300" distR="114300" simplePos="0" relativeHeight="251655680" behindDoc="1" locked="0" layoutInCell="1" allowOverlap="1" wp14:anchorId="0EDB7D25" wp14:editId="582600F1">
            <wp:simplePos x="0" y="0"/>
            <wp:positionH relativeFrom="margin">
              <wp:align>left</wp:align>
            </wp:positionH>
            <wp:positionV relativeFrom="paragraph">
              <wp:posOffset>43815</wp:posOffset>
            </wp:positionV>
            <wp:extent cx="1816100" cy="1209675"/>
            <wp:effectExtent l="0" t="0" r="0" b="9525"/>
            <wp:wrapTight wrapText="bothSides">
              <wp:wrapPolygon edited="0">
                <wp:start x="0" y="0"/>
                <wp:lineTo x="0" y="21430"/>
                <wp:lineTo x="21298" y="21430"/>
                <wp:lineTo x="21298" y="0"/>
                <wp:lineTo x="0" y="0"/>
              </wp:wrapPolygon>
            </wp:wrapTight>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B168C2" w:rsidRPr="003D7A07">
        <w:rPr>
          <w:rFonts w:eastAsia="Times New Roman"/>
          <w:sz w:val="24"/>
          <w:szCs w:val="24"/>
        </w:rPr>
        <w:t xml:space="preserve">V souladu s </w:t>
      </w:r>
      <w:r w:rsidR="00712389" w:rsidRPr="003D7A07">
        <w:rPr>
          <w:rFonts w:eastAsia="Times New Roman"/>
          <w:sz w:val="24"/>
          <w:szCs w:val="24"/>
        </w:rPr>
        <w:t xml:space="preserve">posledními </w:t>
      </w:r>
      <w:r w:rsidR="00B168C2" w:rsidRPr="003D7A07">
        <w:rPr>
          <w:rFonts w:eastAsia="Times New Roman"/>
          <w:sz w:val="24"/>
          <w:szCs w:val="24"/>
        </w:rPr>
        <w:t xml:space="preserve">trendy vznikla </w:t>
      </w:r>
      <w:r w:rsidR="00B168C2" w:rsidRPr="003D7A07">
        <w:rPr>
          <w:bCs/>
          <w:sz w:val="24"/>
        </w:rPr>
        <w:t>série</w:t>
      </w:r>
      <w:r w:rsidR="00B168C2" w:rsidRPr="003D7A07">
        <w:rPr>
          <w:b/>
          <w:sz w:val="24"/>
        </w:rPr>
        <w:t xml:space="preserve"> </w:t>
      </w:r>
      <w:proofErr w:type="spellStart"/>
      <w:r w:rsidR="00B168C2" w:rsidRPr="003D7A07">
        <w:rPr>
          <w:b/>
          <w:sz w:val="24"/>
        </w:rPr>
        <w:t>Cubito</w:t>
      </w:r>
      <w:proofErr w:type="spellEnd"/>
      <w:r w:rsidR="00B168C2" w:rsidRPr="003D7A07">
        <w:rPr>
          <w:b/>
          <w:sz w:val="24"/>
        </w:rPr>
        <w:t xml:space="preserve"> </w:t>
      </w:r>
      <w:proofErr w:type="spellStart"/>
      <w:r w:rsidR="00B168C2" w:rsidRPr="003D7A07">
        <w:rPr>
          <w:b/>
          <w:sz w:val="24"/>
        </w:rPr>
        <w:t>Pure</w:t>
      </w:r>
      <w:proofErr w:type="spellEnd"/>
      <w:r w:rsidR="00B168C2" w:rsidRPr="003D7A07">
        <w:rPr>
          <w:b/>
          <w:sz w:val="24"/>
        </w:rPr>
        <w:t xml:space="preserve"> </w:t>
      </w:r>
      <w:r w:rsidR="00B168C2" w:rsidRPr="003D7A07">
        <w:rPr>
          <w:bCs/>
          <w:color w:val="000000" w:themeColor="text1"/>
          <w:sz w:val="24"/>
        </w:rPr>
        <w:t xml:space="preserve">české značky </w:t>
      </w:r>
      <w:proofErr w:type="spellStart"/>
      <w:r w:rsidR="00B168C2" w:rsidRPr="003D7A07">
        <w:rPr>
          <w:bCs/>
          <w:color w:val="000000" w:themeColor="text1"/>
          <w:sz w:val="24"/>
        </w:rPr>
        <w:t>Jika</w:t>
      </w:r>
      <w:proofErr w:type="spellEnd"/>
      <w:r w:rsidR="00B168C2" w:rsidRPr="003D7A07">
        <w:rPr>
          <w:rFonts w:eastAsia="Times New Roman"/>
          <w:sz w:val="24"/>
          <w:szCs w:val="24"/>
        </w:rPr>
        <w:t xml:space="preserve">, která </w:t>
      </w:r>
      <w:r w:rsidR="00712389" w:rsidRPr="003D7A07">
        <w:rPr>
          <w:rFonts w:eastAsia="Times New Roman"/>
          <w:sz w:val="24"/>
          <w:szCs w:val="24"/>
        </w:rPr>
        <w:t xml:space="preserve">spojila </w:t>
      </w:r>
      <w:r w:rsidR="00B168C2" w:rsidRPr="003D7A07">
        <w:rPr>
          <w:rFonts w:eastAsia="Times New Roman"/>
          <w:sz w:val="24"/>
          <w:szCs w:val="24"/>
        </w:rPr>
        <w:t xml:space="preserve">jedinečný vzhled s praktickými prvky. </w:t>
      </w:r>
      <w:r w:rsidR="00B168C2" w:rsidRPr="003D7A07">
        <w:rPr>
          <w:sz w:val="24"/>
        </w:rPr>
        <w:t>Jednoduché čisté linie a tenké stěny vzbuzují luxusní dojem, jenž je navíc podpořen umístěním umyvadla</w:t>
      </w:r>
      <w:r w:rsidR="00712389" w:rsidRPr="003D7A07">
        <w:rPr>
          <w:sz w:val="24"/>
        </w:rPr>
        <w:t>, přesněji umyvadlové mísy</w:t>
      </w:r>
      <w:r w:rsidR="00B168C2" w:rsidRPr="003D7A07">
        <w:rPr>
          <w:sz w:val="24"/>
        </w:rPr>
        <w:t xml:space="preserve"> na desku</w:t>
      </w:r>
      <w:r w:rsidR="003D7A07" w:rsidRPr="003D7A07">
        <w:rPr>
          <w:sz w:val="24"/>
        </w:rPr>
        <w:t xml:space="preserve">. </w:t>
      </w:r>
      <w:r w:rsidR="00B168C2" w:rsidRPr="003D7A07">
        <w:rPr>
          <w:sz w:val="24"/>
        </w:rPr>
        <w:t>Umyvadla jsou k dostání ve dvou tvarech – kruhovém a originálním obdélníkovém.</w:t>
      </w:r>
    </w:p>
    <w:p w14:paraId="25F7C386" w14:textId="2FE8AADC" w:rsidR="00B168C2" w:rsidRPr="003D7A07" w:rsidRDefault="00B168C2" w:rsidP="00845ACE">
      <w:pPr>
        <w:jc w:val="both"/>
        <w:rPr>
          <w:b/>
          <w:sz w:val="24"/>
          <w:szCs w:val="24"/>
          <w:u w:val="single"/>
        </w:rPr>
      </w:pPr>
      <w:r w:rsidRPr="003D7A07">
        <w:rPr>
          <w:b/>
          <w:sz w:val="24"/>
          <w:szCs w:val="24"/>
          <w:u w:val="single"/>
        </w:rPr>
        <w:t>Tipy (nejen) pro malé koupelny</w:t>
      </w:r>
    </w:p>
    <w:p w14:paraId="6C2AD2DA" w14:textId="74DF47B3" w:rsidR="00B168C2" w:rsidRDefault="00504D5F" w:rsidP="00845ACE">
      <w:pPr>
        <w:jc w:val="both"/>
        <w:rPr>
          <w:sz w:val="24"/>
          <w:szCs w:val="24"/>
        </w:rPr>
      </w:pPr>
      <w:r w:rsidRPr="003D7A07">
        <w:rPr>
          <w:noProof/>
          <w:lang w:eastAsia="cs-CZ"/>
        </w:rPr>
        <w:drawing>
          <wp:anchor distT="0" distB="0" distL="114300" distR="114300" simplePos="0" relativeHeight="251658752" behindDoc="0" locked="0" layoutInCell="1" allowOverlap="1" wp14:anchorId="6F7150B4" wp14:editId="306CE894">
            <wp:simplePos x="0" y="0"/>
            <wp:positionH relativeFrom="column">
              <wp:posOffset>3529330</wp:posOffset>
            </wp:positionH>
            <wp:positionV relativeFrom="paragraph">
              <wp:posOffset>1602105</wp:posOffset>
            </wp:positionV>
            <wp:extent cx="2247265" cy="1499235"/>
            <wp:effectExtent l="0" t="0" r="635" b="5715"/>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47265" cy="1499235"/>
                    </a:xfrm>
                    <a:prstGeom prst="rect">
                      <a:avLst/>
                    </a:prstGeom>
                  </pic:spPr>
                </pic:pic>
              </a:graphicData>
            </a:graphic>
            <wp14:sizeRelH relativeFrom="page">
              <wp14:pctWidth>0</wp14:pctWidth>
            </wp14:sizeRelH>
            <wp14:sizeRelV relativeFrom="page">
              <wp14:pctHeight>0</wp14:pctHeight>
            </wp14:sizeRelV>
          </wp:anchor>
        </w:drawing>
      </w:r>
      <w:r w:rsidRPr="003D7A07">
        <w:rPr>
          <w:noProof/>
          <w:lang w:eastAsia="cs-CZ"/>
        </w:rPr>
        <w:drawing>
          <wp:anchor distT="0" distB="0" distL="114300" distR="114300" simplePos="0" relativeHeight="251657728" behindDoc="0" locked="0" layoutInCell="1" allowOverlap="1" wp14:anchorId="1382B1AB" wp14:editId="7F2D151B">
            <wp:simplePos x="0" y="0"/>
            <wp:positionH relativeFrom="margin">
              <wp:align>left</wp:align>
            </wp:positionH>
            <wp:positionV relativeFrom="paragraph">
              <wp:posOffset>68580</wp:posOffset>
            </wp:positionV>
            <wp:extent cx="2164080" cy="1438275"/>
            <wp:effectExtent l="0" t="0" r="7620" b="9525"/>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164080" cy="1438275"/>
                    </a:xfrm>
                    <a:prstGeom prst="rect">
                      <a:avLst/>
                    </a:prstGeom>
                  </pic:spPr>
                </pic:pic>
              </a:graphicData>
            </a:graphic>
            <wp14:sizeRelH relativeFrom="page">
              <wp14:pctWidth>0</wp14:pctWidth>
            </wp14:sizeRelH>
            <wp14:sizeRelV relativeFrom="page">
              <wp14:pctHeight>0</wp14:pctHeight>
            </wp14:sizeRelV>
          </wp:anchor>
        </w:drawing>
      </w:r>
      <w:r w:rsidR="00B168C2" w:rsidRPr="003D7A07">
        <w:rPr>
          <w:bCs/>
          <w:sz w:val="24"/>
          <w:szCs w:val="24"/>
        </w:rPr>
        <w:t>Pokud nemáte příliš velkou</w:t>
      </w:r>
      <w:r w:rsidR="00B168C2" w:rsidRPr="003D7A07">
        <w:rPr>
          <w:b/>
          <w:sz w:val="24"/>
          <w:szCs w:val="24"/>
        </w:rPr>
        <w:t xml:space="preserve"> </w:t>
      </w:r>
      <w:r w:rsidR="00B168C2" w:rsidRPr="003D7A07">
        <w:rPr>
          <w:bCs/>
          <w:sz w:val="24"/>
          <w:szCs w:val="24"/>
        </w:rPr>
        <w:t xml:space="preserve">koupelnu, je vhodné volit umyvadlo menších rozměrů. V nabídce české značky </w:t>
      </w:r>
      <w:proofErr w:type="spellStart"/>
      <w:r w:rsidR="00B168C2" w:rsidRPr="003D7A07">
        <w:rPr>
          <w:bCs/>
          <w:sz w:val="24"/>
          <w:szCs w:val="24"/>
        </w:rPr>
        <w:t>Jika</w:t>
      </w:r>
      <w:proofErr w:type="spellEnd"/>
      <w:r w:rsidR="00B168C2" w:rsidRPr="003D7A07">
        <w:rPr>
          <w:bCs/>
          <w:sz w:val="24"/>
          <w:szCs w:val="24"/>
        </w:rPr>
        <w:t xml:space="preserve"> naleznete umyvadla mnoha rozměrů</w:t>
      </w:r>
      <w:r w:rsidR="00807ED2" w:rsidRPr="003D7A07">
        <w:rPr>
          <w:bCs/>
          <w:sz w:val="24"/>
          <w:szCs w:val="24"/>
        </w:rPr>
        <w:t>.</w:t>
      </w:r>
      <w:r w:rsidR="00B168C2" w:rsidRPr="003D7A07">
        <w:rPr>
          <w:bCs/>
          <w:sz w:val="24"/>
          <w:szCs w:val="24"/>
        </w:rPr>
        <w:t xml:space="preserve"> </w:t>
      </w:r>
      <w:r w:rsidR="00807ED2" w:rsidRPr="003D7A07">
        <w:rPr>
          <w:bCs/>
          <w:sz w:val="24"/>
          <w:szCs w:val="24"/>
        </w:rPr>
        <w:t>M</w:t>
      </w:r>
      <w:r w:rsidR="00B168C2" w:rsidRPr="003D7A07">
        <w:rPr>
          <w:bCs/>
          <w:sz w:val="24"/>
          <w:szCs w:val="24"/>
        </w:rPr>
        <w:t xml:space="preserve">ezi nejmenší patří například </w:t>
      </w:r>
      <w:r w:rsidRPr="003D7A07">
        <w:rPr>
          <w:bCs/>
          <w:sz w:val="24"/>
          <w:szCs w:val="24"/>
        </w:rPr>
        <w:t xml:space="preserve">kousek </w:t>
      </w:r>
      <w:r w:rsidR="00B168C2" w:rsidRPr="003D7A07">
        <w:rPr>
          <w:rFonts w:cstheme="minorHAnsi"/>
          <w:sz w:val="24"/>
          <w:szCs w:val="24"/>
          <w:shd w:val="clear" w:color="auto" w:fill="FFFFFF"/>
        </w:rPr>
        <w:t xml:space="preserve">ze série </w:t>
      </w:r>
      <w:proofErr w:type="spellStart"/>
      <w:r w:rsidR="00B168C2" w:rsidRPr="003D7A07">
        <w:rPr>
          <w:rFonts w:cstheme="minorHAnsi"/>
          <w:b/>
          <w:bCs/>
          <w:sz w:val="24"/>
          <w:szCs w:val="24"/>
          <w:shd w:val="clear" w:color="auto" w:fill="FFFFFF"/>
        </w:rPr>
        <w:t>Tigo</w:t>
      </w:r>
      <w:proofErr w:type="spellEnd"/>
      <w:r w:rsidR="00B168C2" w:rsidRPr="003D7A07">
        <w:rPr>
          <w:rFonts w:cstheme="minorHAnsi"/>
          <w:sz w:val="24"/>
          <w:szCs w:val="24"/>
          <w:shd w:val="clear" w:color="auto" w:fill="FFFFFF"/>
        </w:rPr>
        <w:t xml:space="preserve">, jenž </w:t>
      </w:r>
      <w:r w:rsidR="00712389" w:rsidRPr="003D7A07">
        <w:rPr>
          <w:rFonts w:cstheme="minorHAnsi"/>
          <w:sz w:val="24"/>
          <w:szCs w:val="24"/>
          <w:shd w:val="clear" w:color="auto" w:fill="FFFFFF"/>
        </w:rPr>
        <w:t>má hloubku</w:t>
      </w:r>
      <w:r w:rsidR="00712389">
        <w:rPr>
          <w:rFonts w:cstheme="minorHAnsi"/>
          <w:sz w:val="24"/>
          <w:szCs w:val="24"/>
          <w:shd w:val="clear" w:color="auto" w:fill="FFFFFF"/>
        </w:rPr>
        <w:t xml:space="preserve"> </w:t>
      </w:r>
      <w:r w:rsidR="00B168C2" w:rsidRPr="00B168C2">
        <w:rPr>
          <w:rFonts w:cstheme="minorHAnsi"/>
          <w:sz w:val="24"/>
          <w:szCs w:val="24"/>
          <w:shd w:val="clear" w:color="auto" w:fill="FFFFFF"/>
        </w:rPr>
        <w:t>pouhých 3</w:t>
      </w:r>
      <w:r w:rsidR="00B168C2">
        <w:rPr>
          <w:rFonts w:cstheme="minorHAnsi"/>
          <w:sz w:val="24"/>
          <w:szCs w:val="24"/>
          <w:shd w:val="clear" w:color="auto" w:fill="FFFFFF"/>
        </w:rPr>
        <w:t>8</w:t>
      </w:r>
      <w:r w:rsidR="00B168C2" w:rsidRPr="00B168C2">
        <w:rPr>
          <w:rFonts w:cstheme="minorHAnsi"/>
          <w:sz w:val="24"/>
          <w:szCs w:val="24"/>
          <w:shd w:val="clear" w:color="auto" w:fill="FFFFFF"/>
        </w:rPr>
        <w:t xml:space="preserve"> cm. Toužíte-li přece jen po umyvadle větších rozměrů, volte tvar, který bude nejlépe vyhovovat dispozicím místnosti a kombinujte ho </w:t>
      </w:r>
      <w:r w:rsidR="00B168C2" w:rsidRPr="00B168C2">
        <w:rPr>
          <w:rFonts w:cstheme="minorHAnsi"/>
          <w:bCs/>
          <w:sz w:val="24"/>
          <w:szCs w:val="24"/>
        </w:rPr>
        <w:t>s</w:t>
      </w:r>
      <w:r w:rsidR="00B168C2" w:rsidRPr="00B168C2">
        <w:rPr>
          <w:bCs/>
          <w:sz w:val="24"/>
          <w:szCs w:val="24"/>
        </w:rPr>
        <w:t xml:space="preserve"> vhodným koupelnovým nábytkem, jenž poskytne dostatek úložného prostoru. Vedle praktické skříňky pod umyvadlo se hodí také vysoká skříňka, která poslouží k uložení všech nezbytností. Vyber</w:t>
      </w:r>
      <w:r w:rsidR="00B168C2">
        <w:rPr>
          <w:bCs/>
          <w:sz w:val="24"/>
          <w:szCs w:val="24"/>
        </w:rPr>
        <w:t>e</w:t>
      </w:r>
      <w:r w:rsidR="00B168C2" w:rsidRPr="00B168C2">
        <w:rPr>
          <w:bCs/>
          <w:sz w:val="24"/>
          <w:szCs w:val="24"/>
        </w:rPr>
        <w:t xml:space="preserve">te si například ze série </w:t>
      </w:r>
      <w:r w:rsidR="00B168C2" w:rsidRPr="00B168C2">
        <w:rPr>
          <w:b/>
          <w:bCs/>
          <w:sz w:val="24"/>
          <w:szCs w:val="24"/>
        </w:rPr>
        <w:t>Lyra Plus</w:t>
      </w:r>
      <w:r w:rsidR="00B168C2" w:rsidRPr="00B168C2">
        <w:rPr>
          <w:sz w:val="24"/>
          <w:szCs w:val="24"/>
        </w:rPr>
        <w:t xml:space="preserve"> </w:t>
      </w:r>
      <w:r w:rsidR="00B168C2" w:rsidRPr="004564B3">
        <w:rPr>
          <w:color w:val="000000" w:themeColor="text1"/>
          <w:sz w:val="24"/>
          <w:szCs w:val="24"/>
        </w:rPr>
        <w:t xml:space="preserve">od značky </w:t>
      </w:r>
      <w:proofErr w:type="spellStart"/>
      <w:r w:rsidR="00B168C2" w:rsidRPr="004564B3">
        <w:rPr>
          <w:color w:val="000000" w:themeColor="text1"/>
          <w:sz w:val="24"/>
          <w:szCs w:val="24"/>
        </w:rPr>
        <w:t>Jika</w:t>
      </w:r>
      <w:proofErr w:type="spellEnd"/>
      <w:r w:rsidR="00B168C2" w:rsidRPr="00B168C2">
        <w:rPr>
          <w:sz w:val="24"/>
          <w:szCs w:val="24"/>
        </w:rPr>
        <w:t>, která se dočkala rozšíření</w:t>
      </w:r>
      <w:r w:rsidR="004564B3">
        <w:rPr>
          <w:sz w:val="24"/>
          <w:szCs w:val="24"/>
        </w:rPr>
        <w:t>,</w:t>
      </w:r>
      <w:r w:rsidR="00B168C2" w:rsidRPr="00B168C2">
        <w:rPr>
          <w:sz w:val="24"/>
          <w:szCs w:val="24"/>
        </w:rPr>
        <w:t xml:space="preserve"> a </w:t>
      </w:r>
      <w:r w:rsidR="00B168C2">
        <w:rPr>
          <w:sz w:val="24"/>
          <w:szCs w:val="24"/>
        </w:rPr>
        <w:t>kromě</w:t>
      </w:r>
      <w:r w:rsidR="00B168C2" w:rsidRPr="00B168C2">
        <w:rPr>
          <w:sz w:val="24"/>
          <w:szCs w:val="24"/>
        </w:rPr>
        <w:t xml:space="preserve"> klasických </w:t>
      </w:r>
      <w:r w:rsidR="00B168C2">
        <w:rPr>
          <w:sz w:val="24"/>
          <w:szCs w:val="24"/>
        </w:rPr>
        <w:t xml:space="preserve">tvarů </w:t>
      </w:r>
      <w:r w:rsidR="00B168C2" w:rsidRPr="00B168C2">
        <w:rPr>
          <w:sz w:val="24"/>
          <w:szCs w:val="24"/>
        </w:rPr>
        <w:t xml:space="preserve">nabízí také umyvadla v moderním hranatém provedení </w:t>
      </w:r>
      <w:r w:rsidR="00B168C2">
        <w:rPr>
          <w:sz w:val="24"/>
          <w:szCs w:val="24"/>
        </w:rPr>
        <w:t xml:space="preserve">hned </w:t>
      </w:r>
      <w:r w:rsidR="00B168C2" w:rsidRPr="00B168C2">
        <w:rPr>
          <w:sz w:val="24"/>
          <w:szCs w:val="24"/>
        </w:rPr>
        <w:t>v několika šířkách – 50, 55 a 60 cm.</w:t>
      </w:r>
      <w:r w:rsidRPr="00504D5F">
        <w:rPr>
          <w:noProof/>
        </w:rPr>
        <w:t xml:space="preserve"> </w:t>
      </w:r>
    </w:p>
    <w:p w14:paraId="42299CC1" w14:textId="0DDF4214" w:rsidR="00B168C2" w:rsidRPr="00B168C2" w:rsidRDefault="003A42F8" w:rsidP="00845ACE">
      <w:pPr>
        <w:jc w:val="both"/>
        <w:rPr>
          <w:sz w:val="24"/>
          <w:szCs w:val="24"/>
        </w:rPr>
      </w:pPr>
      <w:r>
        <w:rPr>
          <w:noProof/>
          <w:lang w:eastAsia="cs-CZ"/>
        </w:rPr>
        <w:drawing>
          <wp:anchor distT="0" distB="0" distL="114300" distR="114300" simplePos="0" relativeHeight="251659776" behindDoc="0" locked="0" layoutInCell="1" allowOverlap="1" wp14:anchorId="16A8A41E" wp14:editId="00759300">
            <wp:simplePos x="0" y="0"/>
            <wp:positionH relativeFrom="margin">
              <wp:posOffset>3086100</wp:posOffset>
            </wp:positionH>
            <wp:positionV relativeFrom="paragraph">
              <wp:posOffset>210185</wp:posOffset>
            </wp:positionV>
            <wp:extent cx="2790825" cy="1862455"/>
            <wp:effectExtent l="0" t="0" r="9525" b="4445"/>
            <wp:wrapSquare wrapText="bothSides"/>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0825" cy="1862455"/>
                    </a:xfrm>
                    <a:prstGeom prst="rect">
                      <a:avLst/>
                    </a:prstGeom>
                    <a:noFill/>
                    <a:ln>
                      <a:noFill/>
                    </a:ln>
                  </pic:spPr>
                </pic:pic>
              </a:graphicData>
            </a:graphic>
            <wp14:sizeRelH relativeFrom="page">
              <wp14:pctWidth>0</wp14:pctWidth>
            </wp14:sizeRelH>
            <wp14:sizeRelV relativeFrom="page">
              <wp14:pctHeight>0</wp14:pctHeight>
            </wp14:sizeRelV>
          </wp:anchor>
        </w:drawing>
      </w:r>
      <w:r w:rsidR="00B168C2">
        <w:rPr>
          <w:sz w:val="24"/>
          <w:szCs w:val="24"/>
        </w:rPr>
        <w:t xml:space="preserve"> </w:t>
      </w:r>
    </w:p>
    <w:p w14:paraId="4A38951D" w14:textId="0A869873" w:rsidR="00B168C2" w:rsidRPr="00B168C2" w:rsidRDefault="00B168C2" w:rsidP="00845ACE">
      <w:pPr>
        <w:jc w:val="both"/>
        <w:rPr>
          <w:b/>
          <w:bCs/>
          <w:sz w:val="24"/>
          <w:szCs w:val="24"/>
        </w:rPr>
      </w:pPr>
      <w:r w:rsidRPr="00B168C2">
        <w:rPr>
          <w:b/>
          <w:bCs/>
          <w:sz w:val="24"/>
          <w:szCs w:val="24"/>
        </w:rPr>
        <w:t>Velkorysé řešení pro velkou rodinu</w:t>
      </w:r>
    </w:p>
    <w:p w14:paraId="29532A4D" w14:textId="62631310" w:rsidR="00B168C2" w:rsidRPr="00B168C2" w:rsidRDefault="00B168C2" w:rsidP="00845ACE">
      <w:pPr>
        <w:jc w:val="both"/>
        <w:rPr>
          <w:b/>
          <w:sz w:val="24"/>
        </w:rPr>
      </w:pPr>
      <w:r w:rsidRPr="00B168C2">
        <w:rPr>
          <w:bCs/>
          <w:sz w:val="24"/>
          <w:szCs w:val="24"/>
        </w:rPr>
        <w:t xml:space="preserve">Máte-li početnou rodinu a prostory vaší koupelny to umožňují, mělo by být </w:t>
      </w:r>
      <w:proofErr w:type="spellStart"/>
      <w:r w:rsidRPr="00B168C2">
        <w:rPr>
          <w:bCs/>
          <w:sz w:val="24"/>
          <w:szCs w:val="24"/>
        </w:rPr>
        <w:t>dvojumyvadlo</w:t>
      </w:r>
      <w:proofErr w:type="spellEnd"/>
      <w:r w:rsidRPr="00B168C2">
        <w:rPr>
          <w:bCs/>
          <w:sz w:val="24"/>
          <w:szCs w:val="24"/>
        </w:rPr>
        <w:t xml:space="preserve"> jasnou volbou. Stane se </w:t>
      </w:r>
      <w:r w:rsidR="00504D5F">
        <w:rPr>
          <w:bCs/>
          <w:sz w:val="24"/>
          <w:szCs w:val="24"/>
        </w:rPr>
        <w:t>dominantou</w:t>
      </w:r>
      <w:r w:rsidRPr="00B168C2">
        <w:rPr>
          <w:bCs/>
          <w:sz w:val="24"/>
          <w:szCs w:val="24"/>
        </w:rPr>
        <w:t xml:space="preserve"> </w:t>
      </w:r>
      <w:r w:rsidR="00504D5F">
        <w:rPr>
          <w:bCs/>
          <w:sz w:val="24"/>
          <w:szCs w:val="24"/>
        </w:rPr>
        <w:t>místnosti,</w:t>
      </w:r>
      <w:r w:rsidRPr="00B168C2">
        <w:rPr>
          <w:bCs/>
          <w:sz w:val="24"/>
          <w:szCs w:val="24"/>
        </w:rPr>
        <w:t xml:space="preserve"> a navíc vám ušetří každodenní čekání</w:t>
      </w:r>
      <w:r w:rsidR="00242A2F">
        <w:rPr>
          <w:bCs/>
          <w:sz w:val="24"/>
          <w:szCs w:val="24"/>
        </w:rPr>
        <w:t>, než na vás přijde řad</w:t>
      </w:r>
      <w:r w:rsidR="004564B3">
        <w:rPr>
          <w:bCs/>
          <w:sz w:val="24"/>
          <w:szCs w:val="24"/>
        </w:rPr>
        <w:t>a.</w:t>
      </w:r>
      <w:r w:rsidRPr="00B168C2">
        <w:rPr>
          <w:bCs/>
          <w:sz w:val="24"/>
          <w:szCs w:val="24"/>
        </w:rPr>
        <w:t xml:space="preserve"> </w:t>
      </w:r>
      <w:bookmarkStart w:id="1" w:name="_GoBack"/>
      <w:bookmarkEnd w:id="1"/>
      <w:r w:rsidRPr="00B168C2">
        <w:rPr>
          <w:bCs/>
          <w:sz w:val="24"/>
          <w:szCs w:val="24"/>
        </w:rPr>
        <w:t>Zamilujete si například</w:t>
      </w:r>
      <w:r>
        <w:rPr>
          <w:b/>
          <w:sz w:val="24"/>
          <w:szCs w:val="24"/>
        </w:rPr>
        <w:t xml:space="preserve"> </w:t>
      </w:r>
      <w:r w:rsidRPr="00FC691A">
        <w:rPr>
          <w:sz w:val="24"/>
        </w:rPr>
        <w:t xml:space="preserve">ladné provedení </w:t>
      </w:r>
      <w:proofErr w:type="spellStart"/>
      <w:r w:rsidRPr="00FC691A">
        <w:rPr>
          <w:sz w:val="24"/>
        </w:rPr>
        <w:t>dvojumyvadl</w:t>
      </w:r>
      <w:r>
        <w:rPr>
          <w:sz w:val="24"/>
        </w:rPr>
        <w:t>a</w:t>
      </w:r>
      <w:proofErr w:type="spellEnd"/>
      <w:r>
        <w:rPr>
          <w:sz w:val="24"/>
        </w:rPr>
        <w:t xml:space="preserve"> </w:t>
      </w:r>
      <w:r w:rsidRPr="00FC691A">
        <w:rPr>
          <w:sz w:val="24"/>
        </w:rPr>
        <w:t>o šířce 130 cm</w:t>
      </w:r>
      <w:r>
        <w:rPr>
          <w:sz w:val="24"/>
        </w:rPr>
        <w:t xml:space="preserve"> ze </w:t>
      </w:r>
      <w:r w:rsidR="00242A2F">
        <w:rPr>
          <w:sz w:val="24"/>
        </w:rPr>
        <w:t>s</w:t>
      </w:r>
      <w:r>
        <w:rPr>
          <w:sz w:val="24"/>
        </w:rPr>
        <w:t xml:space="preserve">érie </w:t>
      </w:r>
      <w:proofErr w:type="spellStart"/>
      <w:r w:rsidRPr="00242A2F">
        <w:rPr>
          <w:b/>
          <w:bCs/>
          <w:sz w:val="24"/>
        </w:rPr>
        <w:t>Mio</w:t>
      </w:r>
      <w:proofErr w:type="spellEnd"/>
      <w:r w:rsidRPr="00242A2F">
        <w:rPr>
          <w:b/>
          <w:bCs/>
          <w:sz w:val="24"/>
        </w:rPr>
        <w:t>-N</w:t>
      </w:r>
      <w:r>
        <w:rPr>
          <w:sz w:val="24"/>
        </w:rPr>
        <w:t xml:space="preserve"> </w:t>
      </w:r>
      <w:r w:rsidRPr="00504D5F">
        <w:rPr>
          <w:color w:val="000000" w:themeColor="text1"/>
          <w:sz w:val="24"/>
        </w:rPr>
        <w:t xml:space="preserve">od </w:t>
      </w:r>
      <w:r w:rsidRPr="00504D5F">
        <w:rPr>
          <w:color w:val="000000" w:themeColor="text1"/>
          <w:sz w:val="24"/>
        </w:rPr>
        <w:lastRenderedPageBreak/>
        <w:t xml:space="preserve">značky </w:t>
      </w:r>
      <w:proofErr w:type="spellStart"/>
      <w:r w:rsidRPr="00504D5F">
        <w:rPr>
          <w:color w:val="000000" w:themeColor="text1"/>
          <w:sz w:val="24"/>
        </w:rPr>
        <w:t>Jika</w:t>
      </w:r>
      <w:proofErr w:type="spellEnd"/>
      <w:r w:rsidRPr="00FC691A">
        <w:rPr>
          <w:sz w:val="24"/>
        </w:rPr>
        <w:t xml:space="preserve">, </w:t>
      </w:r>
      <w:r>
        <w:rPr>
          <w:sz w:val="24"/>
        </w:rPr>
        <w:t xml:space="preserve">v níž se prolínají prvky </w:t>
      </w:r>
      <w:r w:rsidRPr="00FC691A">
        <w:rPr>
          <w:sz w:val="24"/>
        </w:rPr>
        <w:t>design</w:t>
      </w:r>
      <w:r>
        <w:rPr>
          <w:sz w:val="24"/>
        </w:rPr>
        <w:t>u</w:t>
      </w:r>
      <w:r w:rsidRPr="00FC691A">
        <w:rPr>
          <w:sz w:val="24"/>
        </w:rPr>
        <w:t xml:space="preserve"> a praktičnost</w:t>
      </w:r>
      <w:r>
        <w:rPr>
          <w:sz w:val="24"/>
        </w:rPr>
        <w:t xml:space="preserve">i. V </w:t>
      </w:r>
      <w:r w:rsidRPr="00FC691A">
        <w:rPr>
          <w:sz w:val="24"/>
        </w:rPr>
        <w:t xml:space="preserve">nabídce jsou </w:t>
      </w:r>
      <w:r>
        <w:rPr>
          <w:sz w:val="24"/>
        </w:rPr>
        <w:t xml:space="preserve">také klasická </w:t>
      </w:r>
      <w:r w:rsidRPr="00FC691A">
        <w:rPr>
          <w:sz w:val="24"/>
        </w:rPr>
        <w:t>umyvadla o šířce 55, 60, 65 a 80 cm</w:t>
      </w:r>
      <w:r>
        <w:rPr>
          <w:sz w:val="24"/>
        </w:rPr>
        <w:t>.</w:t>
      </w:r>
    </w:p>
    <w:p w14:paraId="3F77EB64" w14:textId="059517B2" w:rsidR="00B168C2" w:rsidRDefault="00B168C2" w:rsidP="00845ACE">
      <w:pPr>
        <w:jc w:val="both"/>
        <w:rPr>
          <w:b/>
          <w:sz w:val="24"/>
        </w:rPr>
      </w:pPr>
    </w:p>
    <w:sectPr w:rsidR="00B168C2">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47E7A" w14:textId="77777777" w:rsidR="00705FDE" w:rsidRDefault="00705FDE" w:rsidP="007651AB">
      <w:pPr>
        <w:spacing w:after="0" w:line="240" w:lineRule="auto"/>
      </w:pPr>
      <w:r>
        <w:separator/>
      </w:r>
    </w:p>
  </w:endnote>
  <w:endnote w:type="continuationSeparator" w:id="0">
    <w:p w14:paraId="26BEE149" w14:textId="77777777" w:rsidR="00705FDE" w:rsidRDefault="00705FDE" w:rsidP="0076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ECDE0" w14:textId="77777777" w:rsidR="006E3E0C" w:rsidRDefault="006E3E0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6BFC7" w14:textId="77777777" w:rsidR="00404CD9" w:rsidRPr="00CB59D6" w:rsidRDefault="00404CD9" w:rsidP="00404CD9">
    <w:pPr>
      <w:spacing w:after="0" w:line="240" w:lineRule="auto"/>
      <w:rPr>
        <w:rFonts w:cstheme="minorHAnsi"/>
        <w:b/>
        <w:sz w:val="20"/>
        <w:szCs w:val="18"/>
      </w:rPr>
    </w:pPr>
    <w:r w:rsidRPr="00CB59D6">
      <w:rPr>
        <w:rFonts w:cstheme="minorHAnsi"/>
        <w:b/>
        <w:sz w:val="20"/>
        <w:szCs w:val="18"/>
      </w:rPr>
      <w:t>Kontakt pro média</w:t>
    </w:r>
  </w:p>
  <w:p w14:paraId="0B17E912" w14:textId="77777777" w:rsidR="00404CD9" w:rsidRPr="00CB59D6" w:rsidRDefault="00404CD9" w:rsidP="00404CD9">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14:paraId="2F551EB9" w14:textId="4F37AD45" w:rsidR="00404CD9" w:rsidRPr="00CB59D6" w:rsidRDefault="00404CD9" w:rsidP="00404CD9">
    <w:pPr>
      <w:spacing w:after="0" w:line="240" w:lineRule="auto"/>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w:t>
    </w:r>
    <w:r w:rsidR="006E3E0C">
      <w:rPr>
        <w:rFonts w:cstheme="minorHAnsi"/>
        <w:sz w:val="20"/>
        <w:szCs w:val="18"/>
      </w:rPr>
      <w:t>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14:paraId="6F88681C" w14:textId="77777777" w:rsidR="00404CD9" w:rsidRPr="00CB59D6" w:rsidRDefault="00404CD9" w:rsidP="00404CD9">
    <w:pPr>
      <w:spacing w:after="0" w:line="240" w:lineRule="auto"/>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szCs w:val="18"/>
        </w:rPr>
        <w:t>franckova@know.cz</w:t>
      </w:r>
    </w:hyperlink>
  </w:p>
  <w:p w14:paraId="5F0EF042" w14:textId="77777777" w:rsidR="00404CD9" w:rsidRDefault="00404CD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35FA4" w14:textId="77777777" w:rsidR="006E3E0C" w:rsidRDefault="006E3E0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F2C19" w14:textId="77777777" w:rsidR="00705FDE" w:rsidRDefault="00705FDE" w:rsidP="007651AB">
      <w:pPr>
        <w:spacing w:after="0" w:line="240" w:lineRule="auto"/>
      </w:pPr>
      <w:r>
        <w:separator/>
      </w:r>
    </w:p>
  </w:footnote>
  <w:footnote w:type="continuationSeparator" w:id="0">
    <w:p w14:paraId="232335AE" w14:textId="77777777" w:rsidR="00705FDE" w:rsidRDefault="00705FDE" w:rsidP="007651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794E2" w14:textId="77777777" w:rsidR="006E3E0C" w:rsidRDefault="006E3E0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F326" w14:textId="0C42BDBD" w:rsidR="007651AB" w:rsidRDefault="007651AB">
    <w:pPr>
      <w:pStyle w:val="Zhlav"/>
    </w:pPr>
    <w:r>
      <w:t>TISKOVÁ ZPRÁVA</w:t>
    </w:r>
    <w:r>
      <w:tab/>
    </w:r>
    <w:r>
      <w:tab/>
    </w:r>
    <w:r w:rsidR="00FC691A">
      <w:rPr>
        <w:noProof/>
        <w:lang w:eastAsia="cs-CZ"/>
      </w:rPr>
      <w:drawing>
        <wp:inline distT="0" distB="0" distL="0" distR="0" wp14:anchorId="0E6F942B" wp14:editId="6993EDBD">
          <wp:extent cx="912166" cy="485747"/>
          <wp:effectExtent l="0" t="0" r="2540" b="0"/>
          <wp:docPr id="7" name="Obrázek 7" descr="http://presskit.jika.eu/img.php?type=jpg&amp;name=Jika_koupelny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esskit.jika.eu/img.php?type=jpg&amp;name=Jika_koupelny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1290" cy="4959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AE6A4" w14:textId="77777777" w:rsidR="006E3E0C" w:rsidRDefault="006E3E0C">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1AB"/>
    <w:rsid w:val="000A7672"/>
    <w:rsid w:val="00155DFA"/>
    <w:rsid w:val="001769D9"/>
    <w:rsid w:val="00213929"/>
    <w:rsid w:val="00242A2F"/>
    <w:rsid w:val="0024688C"/>
    <w:rsid w:val="0025720C"/>
    <w:rsid w:val="003A42F8"/>
    <w:rsid w:val="003D7A07"/>
    <w:rsid w:val="00404CD9"/>
    <w:rsid w:val="00435390"/>
    <w:rsid w:val="004564B3"/>
    <w:rsid w:val="00494E2C"/>
    <w:rsid w:val="004A5289"/>
    <w:rsid w:val="004B2D04"/>
    <w:rsid w:val="00504D5F"/>
    <w:rsid w:val="00517023"/>
    <w:rsid w:val="00522933"/>
    <w:rsid w:val="00535777"/>
    <w:rsid w:val="0059506A"/>
    <w:rsid w:val="00635D22"/>
    <w:rsid w:val="00636DD2"/>
    <w:rsid w:val="006E3E0C"/>
    <w:rsid w:val="00705F9C"/>
    <w:rsid w:val="00705FDE"/>
    <w:rsid w:val="00712389"/>
    <w:rsid w:val="00723040"/>
    <w:rsid w:val="007651AB"/>
    <w:rsid w:val="00782AA8"/>
    <w:rsid w:val="007B0822"/>
    <w:rsid w:val="007B0E82"/>
    <w:rsid w:val="007C4C55"/>
    <w:rsid w:val="00807ED2"/>
    <w:rsid w:val="00816E67"/>
    <w:rsid w:val="00845ACE"/>
    <w:rsid w:val="00880600"/>
    <w:rsid w:val="00950577"/>
    <w:rsid w:val="009B537E"/>
    <w:rsid w:val="00A52B17"/>
    <w:rsid w:val="00B168C2"/>
    <w:rsid w:val="00B32B06"/>
    <w:rsid w:val="00B47807"/>
    <w:rsid w:val="00BC2BDC"/>
    <w:rsid w:val="00C350A7"/>
    <w:rsid w:val="00C82DAF"/>
    <w:rsid w:val="00CC4DA6"/>
    <w:rsid w:val="00CD0854"/>
    <w:rsid w:val="00CE4BC9"/>
    <w:rsid w:val="00DB32C3"/>
    <w:rsid w:val="00DD3AA5"/>
    <w:rsid w:val="00E40BF6"/>
    <w:rsid w:val="00EF2A04"/>
    <w:rsid w:val="00F24A4B"/>
    <w:rsid w:val="00F3704F"/>
    <w:rsid w:val="00FC69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26C5"/>
  <w15:docId w15:val="{7770AF2A-705B-4A48-B158-44E11B6F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7651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651A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651AB"/>
  </w:style>
  <w:style w:type="paragraph" w:styleId="Zpat">
    <w:name w:val="footer"/>
    <w:basedOn w:val="Normln"/>
    <w:link w:val="ZpatChar"/>
    <w:uiPriority w:val="99"/>
    <w:unhideWhenUsed/>
    <w:rsid w:val="007651AB"/>
    <w:pPr>
      <w:tabs>
        <w:tab w:val="center" w:pos="4536"/>
        <w:tab w:val="right" w:pos="9072"/>
      </w:tabs>
      <w:spacing w:after="0" w:line="240" w:lineRule="auto"/>
    </w:pPr>
  </w:style>
  <w:style w:type="character" w:customStyle="1" w:styleId="ZpatChar">
    <w:name w:val="Zápatí Char"/>
    <w:basedOn w:val="Standardnpsmoodstavce"/>
    <w:link w:val="Zpat"/>
    <w:uiPriority w:val="99"/>
    <w:rsid w:val="007651AB"/>
  </w:style>
  <w:style w:type="paragraph" w:styleId="Textbubliny">
    <w:name w:val="Balloon Text"/>
    <w:basedOn w:val="Normln"/>
    <w:link w:val="TextbublinyChar"/>
    <w:uiPriority w:val="99"/>
    <w:semiHidden/>
    <w:unhideWhenUsed/>
    <w:rsid w:val="007651AB"/>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651AB"/>
    <w:rPr>
      <w:rFonts w:ascii="Segoe UI" w:hAnsi="Segoe UI" w:cs="Segoe UI"/>
      <w:sz w:val="18"/>
      <w:szCs w:val="18"/>
    </w:rPr>
  </w:style>
  <w:style w:type="character" w:customStyle="1" w:styleId="Nadpis1Char">
    <w:name w:val="Nadpis 1 Char"/>
    <w:basedOn w:val="Standardnpsmoodstavce"/>
    <w:link w:val="Nadpis1"/>
    <w:uiPriority w:val="9"/>
    <w:rsid w:val="007651AB"/>
    <w:rPr>
      <w:rFonts w:asciiTheme="majorHAnsi" w:eastAsiaTheme="majorEastAsia" w:hAnsiTheme="majorHAnsi" w:cstheme="majorBidi"/>
      <w:color w:val="2F5496" w:themeColor="accent1" w:themeShade="BF"/>
      <w:sz w:val="32"/>
      <w:szCs w:val="32"/>
    </w:rPr>
  </w:style>
  <w:style w:type="character" w:styleId="Hypertextovodkaz">
    <w:name w:val="Hyperlink"/>
    <w:basedOn w:val="Standardnpsmoodstavce"/>
    <w:uiPriority w:val="99"/>
    <w:unhideWhenUsed/>
    <w:rsid w:val="00404CD9"/>
    <w:rPr>
      <w:color w:val="0563C1" w:themeColor="hyperlink"/>
      <w:u w:val="single"/>
    </w:rPr>
  </w:style>
  <w:style w:type="character" w:styleId="Odkaznakoment">
    <w:name w:val="annotation reference"/>
    <w:basedOn w:val="Standardnpsmoodstavce"/>
    <w:uiPriority w:val="99"/>
    <w:semiHidden/>
    <w:unhideWhenUsed/>
    <w:rsid w:val="00535777"/>
    <w:rPr>
      <w:sz w:val="16"/>
      <w:szCs w:val="16"/>
    </w:rPr>
  </w:style>
  <w:style w:type="paragraph" w:styleId="Textkomente">
    <w:name w:val="annotation text"/>
    <w:basedOn w:val="Normln"/>
    <w:link w:val="TextkomenteChar"/>
    <w:uiPriority w:val="99"/>
    <w:semiHidden/>
    <w:unhideWhenUsed/>
    <w:rsid w:val="00535777"/>
    <w:pPr>
      <w:spacing w:line="240" w:lineRule="auto"/>
    </w:pPr>
    <w:rPr>
      <w:sz w:val="20"/>
      <w:szCs w:val="20"/>
    </w:rPr>
  </w:style>
  <w:style w:type="character" w:customStyle="1" w:styleId="TextkomenteChar">
    <w:name w:val="Text komentáře Char"/>
    <w:basedOn w:val="Standardnpsmoodstavce"/>
    <w:link w:val="Textkomente"/>
    <w:uiPriority w:val="99"/>
    <w:semiHidden/>
    <w:rsid w:val="00535777"/>
    <w:rPr>
      <w:sz w:val="20"/>
      <w:szCs w:val="20"/>
    </w:rPr>
  </w:style>
  <w:style w:type="paragraph" w:styleId="Pedmtkomente">
    <w:name w:val="annotation subject"/>
    <w:basedOn w:val="Textkomente"/>
    <w:next w:val="Textkomente"/>
    <w:link w:val="PedmtkomenteChar"/>
    <w:uiPriority w:val="99"/>
    <w:semiHidden/>
    <w:unhideWhenUsed/>
    <w:rsid w:val="00535777"/>
    <w:rPr>
      <w:b/>
      <w:bCs/>
    </w:rPr>
  </w:style>
  <w:style w:type="character" w:customStyle="1" w:styleId="PedmtkomenteChar">
    <w:name w:val="Předmět komentáře Char"/>
    <w:basedOn w:val="TextkomenteChar"/>
    <w:link w:val="Pedmtkomente"/>
    <w:uiPriority w:val="99"/>
    <w:semiHidden/>
    <w:rsid w:val="00535777"/>
    <w:rPr>
      <w:b/>
      <w:bCs/>
      <w:sz w:val="20"/>
      <w:szCs w:val="20"/>
    </w:rPr>
  </w:style>
  <w:style w:type="character" w:styleId="Siln">
    <w:name w:val="Strong"/>
    <w:basedOn w:val="Standardnpsmoodstavce"/>
    <w:uiPriority w:val="22"/>
    <w:qFormat/>
    <w:rsid w:val="00B168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002729">
      <w:bodyDiv w:val="1"/>
      <w:marLeft w:val="0"/>
      <w:marRight w:val="0"/>
      <w:marTop w:val="0"/>
      <w:marBottom w:val="0"/>
      <w:divBdr>
        <w:top w:val="none" w:sz="0" w:space="0" w:color="auto"/>
        <w:left w:val="none" w:sz="0" w:space="0" w:color="auto"/>
        <w:bottom w:val="none" w:sz="0" w:space="0" w:color="auto"/>
        <w:right w:val="none" w:sz="0" w:space="0" w:color="auto"/>
      </w:divBdr>
    </w:div>
    <w:div w:id="107289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538</Words>
  <Characters>3175</Characters>
  <Application>Microsoft Office Word</Application>
  <DocSecurity>0</DocSecurity>
  <Lines>26</Lines>
  <Paragraphs>7</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2020-01-14T09:38:00Z</dcterms:created>
  <dcterms:modified xsi:type="dcterms:W3CDTF">2020-01-14T09:38:00Z</dcterms:modified>
</cp:coreProperties>
</file>